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4D4E82" w14:textId="77777777" w:rsidR="00FE067E" w:rsidRDefault="003C6034" w:rsidP="00CC1F3B">
      <w:pPr>
        <w:pStyle w:val="TitlePageOrigin"/>
      </w:pPr>
      <w:r>
        <w:rPr>
          <w:caps w:val="0"/>
        </w:rPr>
        <w:t>WEST VIRGINIA LEGISLATURE</w:t>
      </w:r>
    </w:p>
    <w:p w14:paraId="54C9B541" w14:textId="77777777" w:rsidR="00CD36CF" w:rsidRDefault="00CD36CF" w:rsidP="00CC1F3B">
      <w:pPr>
        <w:pStyle w:val="TitlePageSession"/>
      </w:pPr>
      <w:r>
        <w:t>20</w:t>
      </w:r>
      <w:r w:rsidR="00EC5E63">
        <w:t>2</w:t>
      </w:r>
      <w:r w:rsidR="0020151F">
        <w:t>6</w:t>
      </w:r>
      <w:r>
        <w:t xml:space="preserve"> </w:t>
      </w:r>
      <w:r w:rsidR="003C6034">
        <w:rPr>
          <w:caps w:val="0"/>
        </w:rPr>
        <w:t>REGULAR SESSION</w:t>
      </w:r>
    </w:p>
    <w:p w14:paraId="593B6B55" w14:textId="77777777" w:rsidR="00CD36CF" w:rsidRDefault="001C1A44" w:rsidP="00CC1F3B">
      <w:pPr>
        <w:pStyle w:val="TitlePageBillPrefix"/>
      </w:pPr>
      <w:sdt>
        <w:sdtPr>
          <w:tag w:val="IntroDate"/>
          <w:id w:val="-1236936958"/>
          <w:placeholder>
            <w:docPart w:val="B50AB70CDA56476293A0EB30BB4A37A9"/>
          </w:placeholder>
          <w:text/>
        </w:sdtPr>
        <w:sdtEndPr/>
        <w:sdtContent>
          <w:r w:rsidR="00AE48A0">
            <w:t>Introduced</w:t>
          </w:r>
        </w:sdtContent>
      </w:sdt>
    </w:p>
    <w:p w14:paraId="57918B39" w14:textId="5EDED626" w:rsidR="00CD36CF" w:rsidRDefault="001C1A44" w:rsidP="00CC1F3B">
      <w:pPr>
        <w:pStyle w:val="BillNumber"/>
      </w:pPr>
      <w:sdt>
        <w:sdtPr>
          <w:tag w:val="Chamber"/>
          <w:id w:val="893011969"/>
          <w:lock w:val="sdtLocked"/>
          <w:placeholder>
            <w:docPart w:val="C93581F3C2484D62AF02C241B69F41B8"/>
          </w:placeholder>
          <w:dropDownList>
            <w:listItem w:displayText="House" w:value="House"/>
            <w:listItem w:displayText="Senate" w:value="Senate"/>
          </w:dropDownList>
        </w:sdtPr>
        <w:sdtEndPr/>
        <w:sdtContent>
          <w:r w:rsidR="00062B47">
            <w:t>Senate</w:t>
          </w:r>
        </w:sdtContent>
      </w:sdt>
      <w:r w:rsidR="00303684">
        <w:t xml:space="preserve"> </w:t>
      </w:r>
      <w:r w:rsidR="00CD36CF">
        <w:t xml:space="preserve">Bill </w:t>
      </w:r>
      <w:sdt>
        <w:sdtPr>
          <w:tag w:val="BNum"/>
          <w:id w:val="1645317809"/>
          <w:lock w:val="sdtLocked"/>
          <w:placeholder>
            <w:docPart w:val="B42853F53EB04EFF9EE17198182201A8"/>
          </w:placeholder>
          <w:text/>
        </w:sdtPr>
        <w:sdtEndPr/>
        <w:sdtContent>
          <w:r w:rsidR="00A2055C">
            <w:t>682</w:t>
          </w:r>
        </w:sdtContent>
      </w:sdt>
    </w:p>
    <w:p w14:paraId="0596E067" w14:textId="4671B8CE" w:rsidR="00CD36CF" w:rsidRDefault="00CD36CF" w:rsidP="00CC1F3B">
      <w:pPr>
        <w:pStyle w:val="Sponsors"/>
      </w:pPr>
      <w:r>
        <w:t xml:space="preserve">By </w:t>
      </w:r>
      <w:sdt>
        <w:sdtPr>
          <w:tag w:val="Sponsors"/>
          <w:id w:val="1589585889"/>
          <w:placeholder>
            <w:docPart w:val="81485E95A8F648218B2CBA5ECB923987"/>
          </w:placeholder>
          <w:text w:multiLine="1"/>
        </w:sdtPr>
        <w:sdtEndPr/>
        <w:sdtContent>
          <w:r w:rsidR="00062B47">
            <w:t>Senator</w:t>
          </w:r>
          <w:r w:rsidR="001C1A44">
            <w:t>s</w:t>
          </w:r>
          <w:r w:rsidR="00062B47">
            <w:t xml:space="preserve"> Takubo</w:t>
          </w:r>
          <w:r w:rsidR="001C1A44">
            <w:t xml:space="preserve"> and Deeds</w:t>
          </w:r>
        </w:sdtContent>
      </w:sdt>
    </w:p>
    <w:p w14:paraId="082B88F7" w14:textId="02574A18" w:rsidR="00E831B3" w:rsidRDefault="00CD36CF" w:rsidP="00CC1F3B">
      <w:pPr>
        <w:pStyle w:val="References"/>
      </w:pPr>
      <w:r>
        <w:t>[</w:t>
      </w:r>
      <w:sdt>
        <w:sdtPr>
          <w:tag w:val="References"/>
          <w:id w:val="-1043047873"/>
          <w:placeholder>
            <w:docPart w:val="2004CBCBC6F34295ACD8D28D7D37748D"/>
          </w:placeholder>
          <w:text w:multiLine="1"/>
        </w:sdtPr>
        <w:sdtEndPr/>
        <w:sdtContent>
          <w:r w:rsidR="00093AB0">
            <w:t>Introduced</w:t>
          </w:r>
          <w:r w:rsidR="00A2055C">
            <w:t xml:space="preserve"> January 30, 2026</w:t>
          </w:r>
          <w:r w:rsidR="00093AB0">
            <w:t>; referred</w:t>
          </w:r>
          <w:r w:rsidR="00093AB0">
            <w:br/>
            <w:t xml:space="preserve">to the Committee on </w:t>
          </w:r>
          <w:r w:rsidR="00B32E23">
            <w:t>Natural Resources</w:t>
          </w:r>
        </w:sdtContent>
      </w:sdt>
      <w:r>
        <w:t>]</w:t>
      </w:r>
    </w:p>
    <w:p w14:paraId="09323264" w14:textId="6AE50AD8" w:rsidR="00303684" w:rsidRDefault="0000526A" w:rsidP="00CC1F3B">
      <w:pPr>
        <w:pStyle w:val="TitleSection"/>
      </w:pPr>
      <w:r>
        <w:lastRenderedPageBreak/>
        <w:t>A BILL</w:t>
      </w:r>
      <w:r w:rsidR="00062B47">
        <w:t xml:space="preserve"> </w:t>
      </w:r>
      <w:r w:rsidR="007B3A70">
        <w:t xml:space="preserve">to amend and reenact </w:t>
      </w:r>
      <w:r w:rsidR="007B3A70">
        <w:rPr>
          <w:rFonts w:cs="Arial"/>
        </w:rPr>
        <w:t>§</w:t>
      </w:r>
      <w:r w:rsidR="007B3A70">
        <w:t xml:space="preserve">20-7-13 of the Code of West Virginia, 1931, as amended, relating to the operation of motorboats </w:t>
      </w:r>
      <w:r w:rsidR="00A54C5A">
        <w:t xml:space="preserve">with larger than 9.9 horsepower engines </w:t>
      </w:r>
      <w:r w:rsidR="007B3A70">
        <w:t>on lakes</w:t>
      </w:r>
      <w:r w:rsidR="00A54C5A">
        <w:t xml:space="preserve"> in idle mode</w:t>
      </w:r>
      <w:r w:rsidR="007B3A70">
        <w:t xml:space="preserve">; and authorizing the </w:t>
      </w:r>
      <w:r w:rsidR="00A2055C">
        <w:t>D</w:t>
      </w:r>
      <w:r w:rsidR="007B3A70">
        <w:t>irector of</w:t>
      </w:r>
      <w:r w:rsidR="00A2055C">
        <w:t xml:space="preserve"> the Division of</w:t>
      </w:r>
      <w:r w:rsidR="007B3A70">
        <w:t xml:space="preserve"> </w:t>
      </w:r>
      <w:r w:rsidR="00A54C5A">
        <w:t>Natural Resources to promulgate rules, restrictions, and impose fines for violations.</w:t>
      </w:r>
    </w:p>
    <w:p w14:paraId="65C3E4D1" w14:textId="77777777" w:rsidR="00303684" w:rsidRDefault="00303684" w:rsidP="00CC1F3B">
      <w:pPr>
        <w:pStyle w:val="EnactingClause"/>
      </w:pPr>
      <w:r>
        <w:t>Be it enacted by the Legislature of West Virginia:</w:t>
      </w:r>
    </w:p>
    <w:p w14:paraId="272E1280" w14:textId="77777777" w:rsidR="003C6034" w:rsidRDefault="003C6034" w:rsidP="00CC1F3B">
      <w:pPr>
        <w:pStyle w:val="EnactingClause"/>
        <w:sectPr w:rsidR="003C6034" w:rsidSect="007B3A70">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77901990" w14:textId="77777777" w:rsidR="007B3A70" w:rsidRDefault="007B3A70" w:rsidP="00DB6B34">
      <w:pPr>
        <w:pStyle w:val="ArticleHeading"/>
        <w:sectPr w:rsidR="007B3A70" w:rsidSect="007B3A70">
          <w:type w:val="continuous"/>
          <w:pgSz w:w="12240" w:h="15840" w:code="1"/>
          <w:pgMar w:top="1440" w:right="1440" w:bottom="1440" w:left="1440" w:header="720" w:footer="720" w:gutter="0"/>
          <w:lnNumType w:countBy="1" w:restart="newSection"/>
          <w:cols w:space="720"/>
          <w:titlePg/>
          <w:docGrid w:linePitch="360"/>
        </w:sectPr>
      </w:pPr>
      <w:r>
        <w:t>ARTICLE 7. LAW ENFORCEMENT, MOTORBOATING, LITTER.</w:t>
      </w:r>
    </w:p>
    <w:p w14:paraId="4B7C0FE5" w14:textId="77777777" w:rsidR="007B3A70" w:rsidRDefault="007B3A70" w:rsidP="00C6425C">
      <w:pPr>
        <w:suppressLineNumbers/>
        <w:ind w:left="720" w:hanging="720"/>
        <w:jc w:val="both"/>
        <w:outlineLvl w:val="3"/>
        <w:rPr>
          <w:rFonts w:cs="Arial"/>
          <w:b/>
        </w:rPr>
      </w:pPr>
      <w:r>
        <w:rPr>
          <w:rFonts w:cs="Arial"/>
          <w:b/>
        </w:rPr>
        <w:t>§20-7-13. Motorboat classification; required lights and equipment; rules and regulations; pilot rules.</w:t>
      </w:r>
    </w:p>
    <w:p w14:paraId="717A9842" w14:textId="77777777" w:rsidR="007B3A70" w:rsidRDefault="007B3A70" w:rsidP="003000FD">
      <w:pPr>
        <w:ind w:left="720" w:hanging="720"/>
        <w:jc w:val="both"/>
        <w:outlineLvl w:val="3"/>
        <w:rPr>
          <w:rFonts w:cs="Arial"/>
          <w:b/>
        </w:rPr>
        <w:sectPr w:rsidR="007B3A70" w:rsidSect="007B3A70">
          <w:type w:val="continuous"/>
          <w:pgSz w:w="12240" w:h="15840" w:code="1"/>
          <w:pgMar w:top="1440" w:right="1440" w:bottom="1440" w:left="1440" w:header="720" w:footer="720" w:gutter="0"/>
          <w:lnNumType w:countBy="1" w:restart="newSection"/>
          <w:cols w:space="720"/>
          <w:titlePg/>
          <w:docGrid w:linePitch="360"/>
        </w:sectPr>
      </w:pPr>
    </w:p>
    <w:p w14:paraId="0730148A" w14:textId="77777777" w:rsidR="007B3A70" w:rsidRDefault="007B3A70" w:rsidP="003000FD">
      <w:pPr>
        <w:ind w:firstLine="720"/>
        <w:jc w:val="both"/>
        <w:rPr>
          <w:rFonts w:cs="Arial"/>
        </w:rPr>
      </w:pPr>
      <w:r>
        <w:rPr>
          <w:rFonts w:cs="Arial"/>
        </w:rPr>
        <w:t xml:space="preserve"> (a) Vessels on the waters of this state are subject to lighting requirements, equipment requirements, and pilot and navigation rules, as contained in the federal navigation laws and rules promulgated by the United States Coast Guard pursuant to 33 C.F.R. Subchapter E et seq. Inland Navigation Rules, as authorized by 46 U.S.C. §4302.</w:t>
      </w:r>
    </w:p>
    <w:p w14:paraId="5A90AFA6" w14:textId="77777777" w:rsidR="007B3A70" w:rsidRDefault="007B3A70" w:rsidP="003000FD">
      <w:pPr>
        <w:ind w:firstLine="720"/>
        <w:jc w:val="both"/>
        <w:rPr>
          <w:rFonts w:cs="Arial"/>
        </w:rPr>
      </w:pPr>
      <w:r>
        <w:rPr>
          <w:rFonts w:cs="Arial"/>
        </w:rPr>
        <w:t xml:space="preserve">(b) Vessels on the waters of this state are subject to ventilation requirements as contained in federal navigation laws and rules promulgated by the United States Coast Guard pursuant to 46 C.F.R. §25.40 et seq., as authorized by 6 U.S.C. §4302. </w:t>
      </w:r>
    </w:p>
    <w:p w14:paraId="7BAF5203" w14:textId="77777777" w:rsidR="007B3A70" w:rsidRDefault="007B3A70" w:rsidP="003000FD">
      <w:pPr>
        <w:ind w:firstLine="720"/>
        <w:jc w:val="both"/>
        <w:rPr>
          <w:rFonts w:cs="Arial"/>
        </w:rPr>
      </w:pPr>
      <w:r>
        <w:rPr>
          <w:rFonts w:cs="Arial"/>
        </w:rPr>
        <w:t xml:space="preserve"> (c) The director may promulgate rules in accordance with the provisions of §29A-3-1 </w:t>
      </w:r>
      <w:r w:rsidRPr="00B32826">
        <w:rPr>
          <w:rFonts w:cs="Arial"/>
          <w:i/>
          <w:iCs/>
        </w:rPr>
        <w:t>et seq.</w:t>
      </w:r>
      <w:r>
        <w:rPr>
          <w:rFonts w:cs="Arial"/>
        </w:rPr>
        <w:t xml:space="preserve"> of this code modifying the equipment requirements contained in this section to the extent necessary to keep these requirements in conformity with the provisions of the federal navigation laws or with the navigation rules promulgated by the United States Coast Guard.</w:t>
      </w:r>
    </w:p>
    <w:p w14:paraId="0FEA2DB6" w14:textId="77777777" w:rsidR="007B3A70" w:rsidRDefault="007B3A70" w:rsidP="003000FD">
      <w:pPr>
        <w:ind w:firstLine="720"/>
        <w:jc w:val="both"/>
        <w:rPr>
          <w:rFonts w:cs="Arial"/>
        </w:rPr>
      </w:pPr>
      <w:r>
        <w:rPr>
          <w:rFonts w:cs="Arial"/>
        </w:rPr>
        <w:t xml:space="preserve"> (d) The director may promulgate rules in accordance with the provisions of §29A-3-1 </w:t>
      </w:r>
      <w:r w:rsidRPr="006A16F2">
        <w:rPr>
          <w:rFonts w:cs="Arial"/>
          <w:i/>
          <w:iCs/>
        </w:rPr>
        <w:t>et seq.</w:t>
      </w:r>
      <w:r>
        <w:rPr>
          <w:rFonts w:cs="Arial"/>
        </w:rPr>
        <w:t xml:space="preserve"> of this code, pilot rules in conformity with the pilot rules contained in the federal navigation laws, or the navigation rules promulgated by the United States Coast Guard for the operation of vessels on the waters of this state.</w:t>
      </w:r>
    </w:p>
    <w:p w14:paraId="63887427" w14:textId="400C18A0" w:rsidR="007B3A70" w:rsidRPr="007B3A70" w:rsidRDefault="007B3A70" w:rsidP="003000FD">
      <w:pPr>
        <w:ind w:firstLine="720"/>
        <w:jc w:val="both"/>
        <w:rPr>
          <w:rFonts w:cs="Arial"/>
          <w:u w:val="single"/>
        </w:rPr>
      </w:pPr>
      <w:r w:rsidRPr="007B3A70">
        <w:rPr>
          <w:rFonts w:cs="Arial"/>
          <w:u w:val="single"/>
        </w:rPr>
        <w:t xml:space="preserve">(e) The director may promulgate rules in accordance with the provisions of §29A-3-1 </w:t>
      </w:r>
      <w:r w:rsidRPr="00B32826">
        <w:rPr>
          <w:rFonts w:cs="Arial"/>
          <w:i/>
          <w:iCs/>
          <w:u w:val="single"/>
        </w:rPr>
        <w:t xml:space="preserve">et seq. </w:t>
      </w:r>
      <w:r w:rsidRPr="007B3A70">
        <w:rPr>
          <w:rFonts w:cs="Arial"/>
          <w:u w:val="single"/>
        </w:rPr>
        <w:t>of this code</w:t>
      </w:r>
      <w:r>
        <w:rPr>
          <w:rFonts w:cs="Arial"/>
          <w:u w:val="single"/>
        </w:rPr>
        <w:t xml:space="preserve"> restricting motorboats with engines larger than 9.9 horsepower to operating on </w:t>
      </w:r>
      <w:r>
        <w:rPr>
          <w:rFonts w:cs="Arial"/>
          <w:u w:val="single"/>
        </w:rPr>
        <w:lastRenderedPageBreak/>
        <w:t xml:space="preserve">9.9 horsepower lakes in idle mode.  These rules shall provide the authority to impose fines on the operators of motorboats violating the rules. </w:t>
      </w:r>
    </w:p>
    <w:p w14:paraId="25E852E5" w14:textId="7A2D9769" w:rsidR="007B3A70" w:rsidRPr="003000FD" w:rsidRDefault="007B3A70" w:rsidP="003000FD">
      <w:pPr>
        <w:ind w:firstLine="720"/>
        <w:jc w:val="both"/>
        <w:rPr>
          <w:rFonts w:cs="Arial"/>
        </w:rPr>
      </w:pPr>
      <w:r>
        <w:rPr>
          <w:rFonts w:cs="Arial"/>
        </w:rPr>
        <w:t xml:space="preserve"> </w:t>
      </w:r>
      <w:r w:rsidRPr="007B3A70">
        <w:rPr>
          <w:rFonts w:cs="Arial"/>
          <w:strike/>
        </w:rPr>
        <w:t>(e)</w:t>
      </w:r>
      <w:r>
        <w:rPr>
          <w:rFonts w:cs="Arial"/>
        </w:rPr>
        <w:t xml:space="preserve"> </w:t>
      </w:r>
      <w:r w:rsidRPr="007B3A70">
        <w:rPr>
          <w:rFonts w:cs="Arial"/>
          <w:u w:val="single"/>
        </w:rPr>
        <w:t>(f)</w:t>
      </w:r>
      <w:r>
        <w:rPr>
          <w:rFonts w:cs="Arial"/>
        </w:rPr>
        <w:t xml:space="preserve"> No person shall operate or give permission for the operation of a vessel which is not equipped as required by this section or modification thereof.</w:t>
      </w:r>
    </w:p>
    <w:p w14:paraId="66C57A6E" w14:textId="77777777" w:rsidR="00C33014" w:rsidRDefault="00C33014" w:rsidP="00CC1F3B">
      <w:pPr>
        <w:pStyle w:val="Note"/>
      </w:pPr>
    </w:p>
    <w:p w14:paraId="40F6AD1F" w14:textId="5C040054" w:rsidR="006865E9" w:rsidRDefault="00CF1DCA" w:rsidP="00CC1F3B">
      <w:pPr>
        <w:pStyle w:val="Note"/>
      </w:pPr>
      <w:r>
        <w:t>NOTE: The</w:t>
      </w:r>
      <w:r w:rsidR="006865E9">
        <w:t xml:space="preserve"> purpose of this bill is to </w:t>
      </w:r>
      <w:r w:rsidR="00A54C5A">
        <w:t xml:space="preserve">authorize the director of Natural Resources to promulgate rules, requiring persons operating motorboats with larger than 9.9 engines on </w:t>
      </w:r>
      <w:r w:rsidR="00A54C5A" w:rsidRPr="00A54C5A">
        <w:rPr>
          <w:rFonts w:cs="Arial"/>
        </w:rPr>
        <w:t>9.9 horsepower lakes</w:t>
      </w:r>
      <w:r w:rsidR="00A54C5A">
        <w:rPr>
          <w:rFonts w:cs="Arial"/>
        </w:rPr>
        <w:t xml:space="preserve"> to run</w:t>
      </w:r>
      <w:r w:rsidR="00A54C5A" w:rsidRPr="00A54C5A">
        <w:rPr>
          <w:rFonts w:cs="Arial"/>
        </w:rPr>
        <w:t xml:space="preserve"> in idle mode</w:t>
      </w:r>
      <w:r w:rsidR="00A54C5A">
        <w:rPr>
          <w:rFonts w:cs="Arial"/>
        </w:rPr>
        <w:t>.  The rules are to authorize fines for violations</w:t>
      </w:r>
      <w:r w:rsidR="00A54C5A">
        <w:t>.</w:t>
      </w:r>
    </w:p>
    <w:p w14:paraId="525C4BF6"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7B3A70">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CD29C3" w14:textId="77777777" w:rsidR="00062B47" w:rsidRPr="00B844FE" w:rsidRDefault="00062B47" w:rsidP="00B844FE">
      <w:r>
        <w:separator/>
      </w:r>
    </w:p>
  </w:endnote>
  <w:endnote w:type="continuationSeparator" w:id="0">
    <w:p w14:paraId="00B4B188" w14:textId="77777777" w:rsidR="00062B47" w:rsidRPr="00B844FE" w:rsidRDefault="00062B47"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0B58F79B"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6F1FAF9A"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034B1BD2"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37E901" w14:textId="77777777" w:rsidR="00062B47" w:rsidRPr="00B844FE" w:rsidRDefault="00062B47" w:rsidP="00B844FE">
      <w:r>
        <w:separator/>
      </w:r>
    </w:p>
  </w:footnote>
  <w:footnote w:type="continuationSeparator" w:id="0">
    <w:p w14:paraId="53A26825" w14:textId="77777777" w:rsidR="00062B47" w:rsidRPr="00B844FE" w:rsidRDefault="00062B47"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15C881" w14:textId="77777777" w:rsidR="002A0269" w:rsidRPr="00B844FE" w:rsidRDefault="001C1A44">
    <w:pPr>
      <w:pStyle w:val="Header"/>
    </w:pPr>
    <w:sdt>
      <w:sdtPr>
        <w:id w:val="-684364211"/>
        <w:placeholder>
          <w:docPart w:val="C93581F3C2484D62AF02C241B69F41B8"/>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C93581F3C2484D62AF02C241B69F41B8"/>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B447D1" w14:textId="7D61C2B2"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062B47">
      <w:rPr>
        <w:sz w:val="22"/>
        <w:szCs w:val="22"/>
      </w:rPr>
      <w:t>SB</w:t>
    </w:r>
    <w:r w:rsidR="00A2055C">
      <w:rPr>
        <w:sz w:val="22"/>
        <w:szCs w:val="22"/>
      </w:rPr>
      <w:t xml:space="preserve"> 682</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062B47">
          <w:rPr>
            <w:sz w:val="22"/>
            <w:szCs w:val="22"/>
          </w:rPr>
          <w:t>2026R2868</w:t>
        </w:r>
      </w:sdtContent>
    </w:sdt>
  </w:p>
  <w:p w14:paraId="7433F7A9"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28F245"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2B47"/>
    <w:rsid w:val="0000526A"/>
    <w:rsid w:val="000573A9"/>
    <w:rsid w:val="00062B47"/>
    <w:rsid w:val="00085D22"/>
    <w:rsid w:val="00093AB0"/>
    <w:rsid w:val="000A017F"/>
    <w:rsid w:val="000C5C77"/>
    <w:rsid w:val="000E0A26"/>
    <w:rsid w:val="000E3912"/>
    <w:rsid w:val="0010070F"/>
    <w:rsid w:val="0015112E"/>
    <w:rsid w:val="00154C63"/>
    <w:rsid w:val="001552E7"/>
    <w:rsid w:val="001566B4"/>
    <w:rsid w:val="001A66B7"/>
    <w:rsid w:val="001C1A44"/>
    <w:rsid w:val="001C279E"/>
    <w:rsid w:val="001D459E"/>
    <w:rsid w:val="0020151F"/>
    <w:rsid w:val="00211F02"/>
    <w:rsid w:val="0022348D"/>
    <w:rsid w:val="0027011C"/>
    <w:rsid w:val="00274200"/>
    <w:rsid w:val="00275740"/>
    <w:rsid w:val="002A0269"/>
    <w:rsid w:val="002C369F"/>
    <w:rsid w:val="00303684"/>
    <w:rsid w:val="003143F5"/>
    <w:rsid w:val="00314854"/>
    <w:rsid w:val="003745EC"/>
    <w:rsid w:val="00394191"/>
    <w:rsid w:val="003C51CD"/>
    <w:rsid w:val="003C6034"/>
    <w:rsid w:val="00400B5C"/>
    <w:rsid w:val="004368E0"/>
    <w:rsid w:val="004C13DD"/>
    <w:rsid w:val="004D3ABE"/>
    <w:rsid w:val="004E3441"/>
    <w:rsid w:val="00500579"/>
    <w:rsid w:val="00572702"/>
    <w:rsid w:val="005A5366"/>
    <w:rsid w:val="005E0094"/>
    <w:rsid w:val="006369EB"/>
    <w:rsid w:val="00637E73"/>
    <w:rsid w:val="0066711D"/>
    <w:rsid w:val="00677A18"/>
    <w:rsid w:val="006865E9"/>
    <w:rsid w:val="00686E9A"/>
    <w:rsid w:val="00691F3E"/>
    <w:rsid w:val="00694BFB"/>
    <w:rsid w:val="006A106B"/>
    <w:rsid w:val="006A16F2"/>
    <w:rsid w:val="006C523D"/>
    <w:rsid w:val="006D4036"/>
    <w:rsid w:val="00766AD0"/>
    <w:rsid w:val="007A5259"/>
    <w:rsid w:val="007A7081"/>
    <w:rsid w:val="007B3A70"/>
    <w:rsid w:val="007F1CF5"/>
    <w:rsid w:val="00834EDE"/>
    <w:rsid w:val="00842F3D"/>
    <w:rsid w:val="008736AA"/>
    <w:rsid w:val="008D275D"/>
    <w:rsid w:val="008E19DD"/>
    <w:rsid w:val="008E2FE2"/>
    <w:rsid w:val="00914C3C"/>
    <w:rsid w:val="00946186"/>
    <w:rsid w:val="00980327"/>
    <w:rsid w:val="00986478"/>
    <w:rsid w:val="009B5557"/>
    <w:rsid w:val="009F1067"/>
    <w:rsid w:val="00A2055C"/>
    <w:rsid w:val="00A31E01"/>
    <w:rsid w:val="00A527AD"/>
    <w:rsid w:val="00A54C5A"/>
    <w:rsid w:val="00A718CF"/>
    <w:rsid w:val="00AA069B"/>
    <w:rsid w:val="00AE48A0"/>
    <w:rsid w:val="00AE61BE"/>
    <w:rsid w:val="00B16F25"/>
    <w:rsid w:val="00B24422"/>
    <w:rsid w:val="00B32826"/>
    <w:rsid w:val="00B32E23"/>
    <w:rsid w:val="00B66B81"/>
    <w:rsid w:val="00B71E6F"/>
    <w:rsid w:val="00B80C20"/>
    <w:rsid w:val="00B844FE"/>
    <w:rsid w:val="00B86B4F"/>
    <w:rsid w:val="00BA1F84"/>
    <w:rsid w:val="00BC562B"/>
    <w:rsid w:val="00C33014"/>
    <w:rsid w:val="00C33434"/>
    <w:rsid w:val="00C34869"/>
    <w:rsid w:val="00C42EB6"/>
    <w:rsid w:val="00C62327"/>
    <w:rsid w:val="00C6425C"/>
    <w:rsid w:val="00C85096"/>
    <w:rsid w:val="00CB20EF"/>
    <w:rsid w:val="00CC1F3B"/>
    <w:rsid w:val="00CD12CB"/>
    <w:rsid w:val="00CD36CF"/>
    <w:rsid w:val="00CF1DCA"/>
    <w:rsid w:val="00D579FC"/>
    <w:rsid w:val="00D726E4"/>
    <w:rsid w:val="00D81C16"/>
    <w:rsid w:val="00DE526B"/>
    <w:rsid w:val="00DF199D"/>
    <w:rsid w:val="00E01542"/>
    <w:rsid w:val="00E365F1"/>
    <w:rsid w:val="00E62F48"/>
    <w:rsid w:val="00E831B3"/>
    <w:rsid w:val="00E95FBC"/>
    <w:rsid w:val="00EC1BF4"/>
    <w:rsid w:val="00EC5E63"/>
    <w:rsid w:val="00EE70CB"/>
    <w:rsid w:val="00F41CA2"/>
    <w:rsid w:val="00F443C0"/>
    <w:rsid w:val="00F62EFB"/>
    <w:rsid w:val="00F939A4"/>
    <w:rsid w:val="00FA7B09"/>
    <w:rsid w:val="00FB23D7"/>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DD20D8"/>
  <w15:chartTrackingRefBased/>
  <w15:docId w15:val="{812ED894-AB03-4CED-8588-AA2292C97D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7B3A70"/>
    <w:rPr>
      <w:rFonts w:eastAsia="Calibri"/>
      <w:b/>
      <w:cap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50AB70CDA56476293A0EB30BB4A37A9"/>
        <w:category>
          <w:name w:val="General"/>
          <w:gallery w:val="placeholder"/>
        </w:category>
        <w:types>
          <w:type w:val="bbPlcHdr"/>
        </w:types>
        <w:behaviors>
          <w:behavior w:val="content"/>
        </w:behaviors>
        <w:guid w:val="{9074CCF1-D2FB-4F0F-9EE1-70448337492C}"/>
      </w:docPartPr>
      <w:docPartBody>
        <w:p w:rsidR="00057ED8" w:rsidRDefault="00057ED8">
          <w:pPr>
            <w:pStyle w:val="B50AB70CDA56476293A0EB30BB4A37A9"/>
          </w:pPr>
          <w:r w:rsidRPr="00B844FE">
            <w:t>Prefix Text</w:t>
          </w:r>
        </w:p>
      </w:docPartBody>
    </w:docPart>
    <w:docPart>
      <w:docPartPr>
        <w:name w:val="C93581F3C2484D62AF02C241B69F41B8"/>
        <w:category>
          <w:name w:val="General"/>
          <w:gallery w:val="placeholder"/>
        </w:category>
        <w:types>
          <w:type w:val="bbPlcHdr"/>
        </w:types>
        <w:behaviors>
          <w:behavior w:val="content"/>
        </w:behaviors>
        <w:guid w:val="{55B79C1E-B2DF-4D57-9C9A-F7E40A5373EC}"/>
      </w:docPartPr>
      <w:docPartBody>
        <w:p w:rsidR="00057ED8" w:rsidRDefault="00057ED8">
          <w:pPr>
            <w:pStyle w:val="C93581F3C2484D62AF02C241B69F41B8"/>
          </w:pPr>
          <w:r w:rsidRPr="00B844FE">
            <w:t>[Type here]</w:t>
          </w:r>
        </w:p>
      </w:docPartBody>
    </w:docPart>
    <w:docPart>
      <w:docPartPr>
        <w:name w:val="B42853F53EB04EFF9EE17198182201A8"/>
        <w:category>
          <w:name w:val="General"/>
          <w:gallery w:val="placeholder"/>
        </w:category>
        <w:types>
          <w:type w:val="bbPlcHdr"/>
        </w:types>
        <w:behaviors>
          <w:behavior w:val="content"/>
        </w:behaviors>
        <w:guid w:val="{700E5B9C-DE86-4CE3-BD59-1AAE0F6004D2}"/>
      </w:docPartPr>
      <w:docPartBody>
        <w:p w:rsidR="00057ED8" w:rsidRDefault="00057ED8">
          <w:pPr>
            <w:pStyle w:val="B42853F53EB04EFF9EE17198182201A8"/>
          </w:pPr>
          <w:r w:rsidRPr="00B844FE">
            <w:t>Number</w:t>
          </w:r>
        </w:p>
      </w:docPartBody>
    </w:docPart>
    <w:docPart>
      <w:docPartPr>
        <w:name w:val="81485E95A8F648218B2CBA5ECB923987"/>
        <w:category>
          <w:name w:val="General"/>
          <w:gallery w:val="placeholder"/>
        </w:category>
        <w:types>
          <w:type w:val="bbPlcHdr"/>
        </w:types>
        <w:behaviors>
          <w:behavior w:val="content"/>
        </w:behaviors>
        <w:guid w:val="{585177F0-94DD-46D6-BBDA-0D95014CA8D5}"/>
      </w:docPartPr>
      <w:docPartBody>
        <w:p w:rsidR="00057ED8" w:rsidRDefault="00057ED8">
          <w:pPr>
            <w:pStyle w:val="81485E95A8F648218B2CBA5ECB923987"/>
          </w:pPr>
          <w:r w:rsidRPr="00B844FE">
            <w:t>Enter Sponsors Here</w:t>
          </w:r>
        </w:p>
      </w:docPartBody>
    </w:docPart>
    <w:docPart>
      <w:docPartPr>
        <w:name w:val="2004CBCBC6F34295ACD8D28D7D37748D"/>
        <w:category>
          <w:name w:val="General"/>
          <w:gallery w:val="placeholder"/>
        </w:category>
        <w:types>
          <w:type w:val="bbPlcHdr"/>
        </w:types>
        <w:behaviors>
          <w:behavior w:val="content"/>
        </w:behaviors>
        <w:guid w:val="{CFB61697-6E54-48C6-BD58-3EABEF0B8A1A}"/>
      </w:docPartPr>
      <w:docPartBody>
        <w:p w:rsidR="00057ED8" w:rsidRDefault="00057ED8">
          <w:pPr>
            <w:pStyle w:val="2004CBCBC6F34295ACD8D28D7D37748D"/>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7ED8"/>
    <w:rsid w:val="00057ED8"/>
    <w:rsid w:val="000A017F"/>
    <w:rsid w:val="000E0A26"/>
    <w:rsid w:val="003745EC"/>
    <w:rsid w:val="005E0094"/>
    <w:rsid w:val="0066711D"/>
    <w:rsid w:val="00842F3D"/>
    <w:rsid w:val="008E2FE2"/>
    <w:rsid w:val="00914C3C"/>
    <w:rsid w:val="00EC1B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50AB70CDA56476293A0EB30BB4A37A9">
    <w:name w:val="B50AB70CDA56476293A0EB30BB4A37A9"/>
  </w:style>
  <w:style w:type="paragraph" w:customStyle="1" w:styleId="C93581F3C2484D62AF02C241B69F41B8">
    <w:name w:val="C93581F3C2484D62AF02C241B69F41B8"/>
  </w:style>
  <w:style w:type="paragraph" w:customStyle="1" w:styleId="B42853F53EB04EFF9EE17198182201A8">
    <w:name w:val="B42853F53EB04EFF9EE17198182201A8"/>
  </w:style>
  <w:style w:type="paragraph" w:customStyle="1" w:styleId="81485E95A8F648218B2CBA5ECB923987">
    <w:name w:val="81485E95A8F648218B2CBA5ECB923987"/>
  </w:style>
  <w:style w:type="character" w:styleId="PlaceholderText">
    <w:name w:val="Placeholder Text"/>
    <w:basedOn w:val="DefaultParagraphFont"/>
    <w:uiPriority w:val="99"/>
    <w:semiHidden/>
    <w:rPr>
      <w:color w:val="808080"/>
    </w:rPr>
  </w:style>
  <w:style w:type="paragraph" w:customStyle="1" w:styleId="2004CBCBC6F34295ACD8D28D7D37748D">
    <w:name w:val="2004CBCBC6F34295ACD8D28D7D37748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4</TotalTime>
  <Pages>3</Pages>
  <Words>447</Words>
  <Characters>2442</Characters>
  <Application>Microsoft Office Word</Application>
  <DocSecurity>0</DocSecurity>
  <Lines>54</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Wolpert</dc:creator>
  <cp:keywords/>
  <dc:description/>
  <cp:lastModifiedBy>Dominic Lisi</cp:lastModifiedBy>
  <cp:revision>7</cp:revision>
  <dcterms:created xsi:type="dcterms:W3CDTF">2026-01-19T19:13:00Z</dcterms:created>
  <dcterms:modified xsi:type="dcterms:W3CDTF">2026-01-30T19:32:00Z</dcterms:modified>
</cp:coreProperties>
</file>